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888" w:rsidRPr="00E15888" w:rsidRDefault="00E15888" w:rsidP="00E15888">
      <w:pPr>
        <w:jc w:val="center"/>
        <w:rPr>
          <w:rFonts w:ascii="Verdana" w:hAnsi="Verdana"/>
          <w:sz w:val="20"/>
          <w:szCs w:val="20"/>
        </w:rPr>
      </w:pPr>
      <w:r w:rsidRPr="00E15888">
        <w:rPr>
          <w:rFonts w:ascii="Verdana" w:hAnsi="Verdana"/>
          <w:b/>
          <w:color w:val="C00000"/>
          <w:sz w:val="20"/>
          <w:szCs w:val="20"/>
        </w:rPr>
        <w:t xml:space="preserve"> 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4"/>
        <w:gridCol w:w="4814"/>
      </w:tblGrid>
      <w:tr w:rsidR="00585295">
        <w:tc>
          <w:tcPr>
            <w:tcW w:w="4814" w:type="dxa"/>
          </w:tcPr>
          <w:p w:rsidR="00C02D84" w:rsidRDefault="00C02D84" w:rsidP="00585295">
            <w:pPr>
              <w:pStyle w:val="Standard"/>
              <w:jc w:val="both"/>
              <w:rPr>
                <w:rFonts w:cs="Times New Roman"/>
                <w:b/>
                <w:sz w:val="16"/>
                <w:szCs w:val="16"/>
              </w:rPr>
            </w:pPr>
          </w:p>
          <w:p w:rsidR="00DD5829" w:rsidRPr="00B54BA7" w:rsidRDefault="00DD5829" w:rsidP="00DD5829">
            <w:pPr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val="pt-BR"/>
              </w:rPr>
            </w:pPr>
            <w:r w:rsidRPr="00B54BA7">
              <w:rPr>
                <w:rFonts w:ascii="Times New Roman" w:hAnsi="Times New Roman" w:cs="Times New Roman"/>
                <w:b/>
                <w:sz w:val="16"/>
                <w:szCs w:val="16"/>
                <w:lang w:val="pt-BR"/>
              </w:rPr>
              <w:t>SOFIA VENTUROLI (Università degli Studi di Torino):</w:t>
            </w:r>
            <w:r w:rsidRPr="00B54BA7">
              <w:rPr>
                <w:rFonts w:ascii="Times New Roman" w:hAnsi="Times New Roman" w:cs="Times New Roman"/>
                <w:sz w:val="16"/>
                <w:szCs w:val="16"/>
                <w:lang w:val="pt-BR"/>
              </w:rPr>
              <w:t xml:space="preserve"> </w:t>
            </w:r>
            <w:r w:rsidRPr="00B54BA7">
              <w:rPr>
                <w:rFonts w:ascii="Times New Roman" w:hAnsi="Times New Roman" w:cs="Times New Roman"/>
                <w:i/>
                <w:sz w:val="16"/>
                <w:szCs w:val="16"/>
                <w:lang w:val="pt-BR"/>
              </w:rPr>
              <w:t xml:space="preserve">“O antropólogo foi lá na aldeia, minha irmã falou que onde tem Pankararé é em São Paulo”. Território e espaços de pertencimento entre Bahia e São Paulo. </w:t>
            </w:r>
          </w:p>
          <w:p w:rsidR="007C02DF" w:rsidRDefault="00C02D84" w:rsidP="00585295">
            <w:pPr>
              <w:pStyle w:val="Standard"/>
              <w:jc w:val="both"/>
              <w:rPr>
                <w:rFonts w:cs="Times New Roman"/>
                <w:b/>
                <w:bCs/>
                <w:color w:val="C00000"/>
                <w:sz w:val="18"/>
                <w:szCs w:val="18"/>
                <w:u w:val="single"/>
              </w:rPr>
            </w:pPr>
            <w:r w:rsidRPr="00B54BA7">
              <w:rPr>
                <w:rFonts w:cs="Times New Roman"/>
                <w:b/>
                <w:sz w:val="16"/>
                <w:szCs w:val="16"/>
              </w:rPr>
              <w:t xml:space="preserve">INGRID D’ESPOSITO (Università degli </w:t>
            </w:r>
            <w:r w:rsidR="00BB1AE2">
              <w:rPr>
                <w:rFonts w:cs="Times New Roman"/>
                <w:b/>
                <w:sz w:val="16"/>
                <w:szCs w:val="16"/>
              </w:rPr>
              <w:t>S</w:t>
            </w:r>
            <w:r w:rsidRPr="00B54BA7">
              <w:rPr>
                <w:rFonts w:cs="Times New Roman"/>
                <w:b/>
                <w:sz w:val="16"/>
                <w:szCs w:val="16"/>
              </w:rPr>
              <w:t>tudi di Torino):</w:t>
            </w:r>
            <w:r w:rsidRPr="00B54BA7">
              <w:rPr>
                <w:rFonts w:cs="Times New Roman"/>
                <w:sz w:val="16"/>
                <w:szCs w:val="16"/>
              </w:rPr>
              <w:t xml:space="preserve"> </w:t>
            </w:r>
            <w:r w:rsidRPr="00B54BA7">
              <w:rPr>
                <w:rFonts w:cs="Times New Roman"/>
                <w:i/>
                <w:sz w:val="16"/>
                <w:szCs w:val="16"/>
              </w:rPr>
              <w:t>Il jongo: una pratica culturale afro-discendente tra patrimonializzazione e costruzione identitaria</w:t>
            </w:r>
          </w:p>
          <w:p w:rsidR="00C02D84" w:rsidRDefault="00C02D84" w:rsidP="00273700">
            <w:pPr>
              <w:pStyle w:val="Standard"/>
              <w:jc w:val="center"/>
              <w:rPr>
                <w:rFonts w:cs="Times New Roman"/>
                <w:b/>
                <w:bCs/>
                <w:color w:val="C00000"/>
                <w:u w:val="single"/>
              </w:rPr>
            </w:pPr>
          </w:p>
          <w:p w:rsidR="00C02D84" w:rsidRDefault="00C02D84" w:rsidP="00273700">
            <w:pPr>
              <w:pStyle w:val="Standard"/>
              <w:jc w:val="center"/>
              <w:rPr>
                <w:rFonts w:cs="Times New Roman"/>
                <w:b/>
                <w:bCs/>
                <w:color w:val="C00000"/>
                <w:u w:val="single"/>
              </w:rPr>
            </w:pPr>
          </w:p>
          <w:p w:rsidR="00585295" w:rsidRPr="00251FBA" w:rsidRDefault="00585295" w:rsidP="00273700">
            <w:pPr>
              <w:pStyle w:val="Standard"/>
              <w:jc w:val="center"/>
              <w:rPr>
                <w:rFonts w:cs="Times New Roman"/>
                <w:b/>
                <w:bCs/>
                <w:color w:val="C00000"/>
                <w:u w:val="single"/>
              </w:rPr>
            </w:pPr>
            <w:r w:rsidRPr="00251FBA">
              <w:rPr>
                <w:rFonts w:cs="Times New Roman"/>
                <w:b/>
                <w:bCs/>
                <w:color w:val="C00000"/>
                <w:u w:val="single"/>
              </w:rPr>
              <w:t>Venerdì 15 marzo</w:t>
            </w:r>
            <w:r w:rsidR="0037655F">
              <w:rPr>
                <w:rFonts w:cs="Times New Roman"/>
                <w:b/>
                <w:bCs/>
                <w:color w:val="C00000"/>
                <w:u w:val="single"/>
              </w:rPr>
              <w:t xml:space="preserve"> 2019</w:t>
            </w:r>
          </w:p>
          <w:p w:rsidR="00DE1BAA" w:rsidRPr="00DE1BAA" w:rsidRDefault="00DE1BAA" w:rsidP="00DE1BAA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 w:rsidRPr="00DE1BAA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Casa America. Via dei Giustiniani 12/4, Genova</w:t>
            </w:r>
          </w:p>
          <w:p w:rsidR="00585295" w:rsidRDefault="00585295" w:rsidP="00585295">
            <w:pPr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18"/>
                <w:szCs w:val="18"/>
              </w:rPr>
            </w:pPr>
          </w:p>
          <w:p w:rsidR="008036BF" w:rsidRPr="007C02DF" w:rsidRDefault="008036BF" w:rsidP="00585295">
            <w:pPr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18"/>
                <w:szCs w:val="18"/>
              </w:rPr>
            </w:pPr>
          </w:p>
          <w:p w:rsidR="00585295" w:rsidRPr="007C02DF" w:rsidRDefault="00585295" w:rsidP="00FC33C1">
            <w:pPr>
              <w:pStyle w:val="Paragrafoelenco"/>
              <w:numPr>
                <w:ilvl w:val="0"/>
                <w:numId w:val="5"/>
              </w:numPr>
              <w:ind w:left="885"/>
              <w:rPr>
                <w:rFonts w:ascii="Times New Roman" w:hAnsi="Times New Roman" w:cs="Times New Roman"/>
                <w:b/>
                <w:color w:val="C00000"/>
                <w:sz w:val="18"/>
                <w:szCs w:val="18"/>
              </w:rPr>
            </w:pPr>
            <w:r w:rsidRPr="007C02DF">
              <w:rPr>
                <w:rFonts w:ascii="Times New Roman" w:hAnsi="Times New Roman" w:cs="Times New Roman"/>
                <w:b/>
                <w:color w:val="C00000"/>
                <w:sz w:val="18"/>
                <w:szCs w:val="18"/>
                <w:u w:val="single"/>
              </w:rPr>
              <w:t>Arte e Architettura</w:t>
            </w:r>
            <w:r w:rsidRPr="007C02DF">
              <w:rPr>
                <w:rFonts w:ascii="Times New Roman" w:hAnsi="Times New Roman" w:cs="Times New Roman"/>
                <w:b/>
                <w:color w:val="C00000"/>
                <w:sz w:val="18"/>
                <w:szCs w:val="18"/>
              </w:rPr>
              <w:t xml:space="preserve"> (ore 9-11)</w:t>
            </w:r>
          </w:p>
          <w:p w:rsidR="00585295" w:rsidRPr="00585295" w:rsidRDefault="00585295" w:rsidP="00585295">
            <w:pPr>
              <w:pStyle w:val="Standard"/>
              <w:jc w:val="both"/>
              <w:rPr>
                <w:rFonts w:cs="Times New Roman"/>
                <w:b/>
                <w:bCs/>
                <w:sz w:val="16"/>
                <w:szCs w:val="16"/>
              </w:rPr>
            </w:pPr>
            <w:r w:rsidRPr="00585295">
              <w:rPr>
                <w:rFonts w:cs="Times New Roman"/>
                <w:b/>
                <w:bCs/>
                <w:sz w:val="16"/>
                <w:szCs w:val="16"/>
              </w:rPr>
              <w:t xml:space="preserve">Chairwoman: </w:t>
            </w:r>
            <w:r w:rsidR="00BB1AE2" w:rsidRPr="00585295">
              <w:rPr>
                <w:rFonts w:cs="Times New Roman"/>
                <w:b/>
                <w:bCs/>
                <w:sz w:val="16"/>
                <w:szCs w:val="16"/>
              </w:rPr>
              <w:t xml:space="preserve">LUISA </w:t>
            </w:r>
            <w:r w:rsidRPr="00585295">
              <w:rPr>
                <w:rFonts w:cs="Times New Roman"/>
                <w:b/>
                <w:bCs/>
                <w:sz w:val="16"/>
                <w:szCs w:val="16"/>
              </w:rPr>
              <w:t>FALDINI (</w:t>
            </w:r>
            <w:r w:rsidR="00F71ABE">
              <w:rPr>
                <w:rFonts w:cs="Times New Roman"/>
                <w:b/>
                <w:bCs/>
                <w:sz w:val="16"/>
                <w:szCs w:val="16"/>
              </w:rPr>
              <w:t>Presidente di Jacarandá</w:t>
            </w:r>
            <w:r w:rsidRPr="00585295">
              <w:rPr>
                <w:rFonts w:cs="Times New Roman"/>
                <w:b/>
                <w:bCs/>
                <w:sz w:val="16"/>
                <w:szCs w:val="16"/>
              </w:rPr>
              <w:t>)</w:t>
            </w:r>
          </w:p>
          <w:p w:rsidR="00585295" w:rsidRPr="00585295" w:rsidRDefault="00585295" w:rsidP="00585295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85295">
              <w:rPr>
                <w:rFonts w:ascii="Times New Roman" w:hAnsi="Times New Roman" w:cs="Times New Roman"/>
                <w:b/>
                <w:sz w:val="16"/>
                <w:szCs w:val="16"/>
              </w:rPr>
              <w:br/>
              <w:t>ANNA CASELLA (Università Cattolica del Sacro Cuore, Milano e Brescia):</w:t>
            </w:r>
            <w:r w:rsidRPr="0058529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85295">
              <w:rPr>
                <w:rFonts w:ascii="Times New Roman" w:hAnsi="Times New Roman" w:cs="Times New Roman"/>
                <w:i/>
                <w:sz w:val="16"/>
                <w:szCs w:val="16"/>
              </w:rPr>
              <w:t>Visioni del paradiso selvaggio: natura e indigeni nelle opere dei pittori olandesi in Brasile nella prima metà del Seicento.</w:t>
            </w:r>
          </w:p>
          <w:p w:rsidR="00585295" w:rsidRPr="00585295" w:rsidRDefault="00585295" w:rsidP="00585295">
            <w:pPr>
              <w:jc w:val="both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58529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LOREDANA NELLI DIAS </w:t>
            </w:r>
            <w:r w:rsidRPr="00BB1AE2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Pr="00BB1A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Dottoressa in Lettere dell’Università degli Studi di Pisa e in Storia della Pontifícia Un</w:t>
            </w:r>
            <w:r w:rsidR="00BB1A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iversidade Católica-PUC di San P</w:t>
            </w:r>
            <w:r w:rsidRPr="00BB1A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aolo)</w:t>
            </w:r>
            <w:r w:rsidRPr="0058529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: </w:t>
            </w:r>
            <w:r w:rsidRPr="00585295"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I popoli indigeni del Brasile nella “Esposizione delle Missioni Cattoliche Americane”, Genova (1892).</w:t>
            </w:r>
          </w:p>
          <w:p w:rsidR="00585295" w:rsidRPr="00585295" w:rsidRDefault="00585295" w:rsidP="00585295">
            <w:pPr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8529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ANNA BOTTESI </w:t>
            </w:r>
            <w:r w:rsidRPr="00BB1AE2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Pr="00BB1A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Laureanda magistrale in Antropologia, Università degli Studi di Torino)</w:t>
            </w:r>
            <w:r w:rsidRPr="0058529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: </w:t>
            </w:r>
            <w:r w:rsidRPr="00585295">
              <w:rPr>
                <w:rFonts w:ascii="Times New Roman" w:hAnsi="Times New Roman" w:cs="Times New Roman"/>
                <w:i/>
                <w:sz w:val="16"/>
                <w:szCs w:val="16"/>
              </w:rPr>
              <w:t>Spunti dal basso per una decolonizzazione dei musei etnografici.</w:t>
            </w:r>
          </w:p>
          <w:p w:rsidR="00585295" w:rsidRPr="00585295" w:rsidRDefault="00585295" w:rsidP="00585295">
            <w:pPr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85295">
              <w:rPr>
                <w:rFonts w:ascii="Times New Roman" w:hAnsi="Times New Roman" w:cs="Times New Roman"/>
                <w:b/>
                <w:sz w:val="16"/>
                <w:szCs w:val="16"/>
              </w:rPr>
              <w:t>CESARE PALTRINIERI (Libero professionista in Architettura, Presidente dell’Associazione Samambaia):</w:t>
            </w:r>
            <w:r w:rsidRPr="0058529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85295">
              <w:rPr>
                <w:rFonts w:ascii="Times New Roman" w:hAnsi="Times New Roman" w:cs="Times New Roman"/>
                <w:i/>
                <w:sz w:val="16"/>
                <w:szCs w:val="16"/>
              </w:rPr>
              <w:t>Il centro storico di São Luis del Maranhão tra memoria e attualità.</w:t>
            </w:r>
          </w:p>
          <w:p w:rsidR="00585295" w:rsidRDefault="00585295" w:rsidP="00585295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</w:rPr>
            </w:pPr>
            <w:r w:rsidRPr="0058529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ELIO TRUSIANI (Università degli </w:t>
            </w:r>
            <w:r w:rsidR="00BB1AE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</w:t>
            </w:r>
            <w:r w:rsidRPr="0058529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tudi di Camerino), DECIO RIGATTI (Universidade Federal do Rio Grande do Sul-UFRGS), LIVIA SALOMÃO PICCININI (Universidade Federal do Rio Grande do Sul-UFRGS): </w:t>
            </w:r>
            <w:r w:rsidRPr="00585295"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</w:rPr>
              <w:t>Architettura, migrazione e territorialità; il caso della Serra Gaucha.</w:t>
            </w:r>
          </w:p>
          <w:p w:rsidR="00585295" w:rsidRDefault="00585295" w:rsidP="00585295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</w:rPr>
            </w:pPr>
          </w:p>
          <w:p w:rsidR="00E111B4" w:rsidRDefault="00E111B4" w:rsidP="00585295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</w:rPr>
            </w:pPr>
          </w:p>
          <w:p w:rsidR="008036BF" w:rsidRDefault="008036BF" w:rsidP="00585295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16"/>
                <w:szCs w:val="16"/>
              </w:rPr>
            </w:pPr>
          </w:p>
          <w:p w:rsidR="007C02DF" w:rsidRPr="007C02DF" w:rsidRDefault="00585295" w:rsidP="007C02DF">
            <w:pPr>
              <w:pStyle w:val="NormaleWeb"/>
              <w:spacing w:before="0" w:beforeAutospacing="0" w:after="0" w:afterAutospacing="0"/>
              <w:rPr>
                <w:b/>
                <w:color w:val="C00000"/>
                <w:sz w:val="18"/>
                <w:szCs w:val="18"/>
              </w:rPr>
            </w:pPr>
            <w:r w:rsidRPr="007C02DF">
              <w:rPr>
                <w:b/>
                <w:color w:val="C00000"/>
                <w:sz w:val="18"/>
                <w:szCs w:val="18"/>
              </w:rPr>
              <w:t>Ore 11-13:Tavola rotonda</w:t>
            </w:r>
          </w:p>
          <w:p w:rsidR="00585295" w:rsidRDefault="00585295" w:rsidP="007C02DF">
            <w:pPr>
              <w:pStyle w:val="NormaleWeb"/>
              <w:spacing w:before="0" w:beforeAutospacing="0" w:after="0" w:afterAutospacing="0"/>
              <w:rPr>
                <w:bCs/>
                <w:i/>
                <w:sz w:val="16"/>
                <w:szCs w:val="16"/>
              </w:rPr>
            </w:pPr>
            <w:r w:rsidRPr="00585295">
              <w:rPr>
                <w:bCs/>
                <w:i/>
                <w:sz w:val="16"/>
                <w:szCs w:val="16"/>
              </w:rPr>
              <w:t>Religiosità e festa: parlando del Brasile</w:t>
            </w:r>
          </w:p>
          <w:p w:rsidR="007C02DF" w:rsidRPr="00585295" w:rsidRDefault="007C02DF" w:rsidP="007C02DF">
            <w:pPr>
              <w:pStyle w:val="NormaleWeb"/>
              <w:spacing w:before="0" w:beforeAutospacing="0" w:after="0" w:afterAutospacing="0"/>
              <w:rPr>
                <w:bCs/>
                <w:sz w:val="16"/>
                <w:szCs w:val="16"/>
              </w:rPr>
            </w:pPr>
          </w:p>
          <w:p w:rsidR="003B6A64" w:rsidRDefault="00585295" w:rsidP="007C02DF">
            <w:pPr>
              <w:pStyle w:val="NormaleWeb"/>
              <w:spacing w:before="0" w:beforeAutospacing="0" w:after="0" w:afterAutospacing="0"/>
              <w:jc w:val="both"/>
              <w:rPr>
                <w:b/>
                <w:sz w:val="16"/>
                <w:szCs w:val="16"/>
              </w:rPr>
            </w:pPr>
            <w:r w:rsidRPr="00585295">
              <w:rPr>
                <w:b/>
                <w:bCs/>
                <w:sz w:val="16"/>
                <w:szCs w:val="16"/>
              </w:rPr>
              <w:t xml:space="preserve">Modera: </w:t>
            </w:r>
            <w:r w:rsidR="003B6A64" w:rsidRPr="003B6A64">
              <w:rPr>
                <w:b/>
                <w:sz w:val="16"/>
                <w:szCs w:val="16"/>
              </w:rPr>
              <w:t>CÉLIA TOLENTINO (Universidade Estadual Paulista)</w:t>
            </w:r>
          </w:p>
          <w:p w:rsidR="003B6A64" w:rsidRDefault="003B6A64" w:rsidP="007C02DF">
            <w:pPr>
              <w:pStyle w:val="NormaleWeb"/>
              <w:spacing w:before="0" w:beforeAutospacing="0" w:after="0" w:afterAutospacing="0"/>
              <w:jc w:val="both"/>
              <w:rPr>
                <w:b/>
                <w:sz w:val="16"/>
                <w:szCs w:val="16"/>
              </w:rPr>
            </w:pPr>
          </w:p>
          <w:p w:rsidR="00585295" w:rsidRDefault="00585295" w:rsidP="007C02DF">
            <w:pPr>
              <w:pStyle w:val="NormaleWeb"/>
              <w:spacing w:before="0" w:beforeAutospacing="0" w:after="0" w:afterAutospacing="0"/>
              <w:jc w:val="both"/>
              <w:rPr>
                <w:b/>
                <w:bCs/>
                <w:sz w:val="16"/>
                <w:szCs w:val="16"/>
              </w:rPr>
            </w:pPr>
            <w:r w:rsidRPr="00585295">
              <w:rPr>
                <w:b/>
                <w:bCs/>
                <w:sz w:val="16"/>
                <w:szCs w:val="16"/>
              </w:rPr>
              <w:t xml:space="preserve">Intervengono: Bruno BARBA (Università degli Studi </w:t>
            </w:r>
            <w:r w:rsidR="003B6A64">
              <w:rPr>
                <w:b/>
                <w:bCs/>
                <w:sz w:val="16"/>
                <w:szCs w:val="16"/>
              </w:rPr>
              <w:t>d</w:t>
            </w:r>
            <w:r w:rsidRPr="00585295">
              <w:rPr>
                <w:b/>
                <w:bCs/>
                <w:sz w:val="16"/>
                <w:szCs w:val="16"/>
              </w:rPr>
              <w:t>i Genova), Tatiana GOLFETTO (Università degli Studi di Roma “Sapienza”), Anna CASELLA (Università Cattolica del Sacro Cuore di Milano e Brescia), Luisa FALDINI (</w:t>
            </w:r>
            <w:r w:rsidRPr="00585295">
              <w:rPr>
                <w:b/>
                <w:sz w:val="16"/>
                <w:szCs w:val="16"/>
              </w:rPr>
              <w:t>Presidente d</w:t>
            </w:r>
            <w:r w:rsidR="003B6A64">
              <w:rPr>
                <w:b/>
                <w:sz w:val="16"/>
                <w:szCs w:val="16"/>
              </w:rPr>
              <w:t xml:space="preserve">i </w:t>
            </w:r>
            <w:r w:rsidRPr="00585295">
              <w:rPr>
                <w:b/>
                <w:sz w:val="16"/>
                <w:szCs w:val="16"/>
              </w:rPr>
              <w:t>Jacarandá</w:t>
            </w:r>
            <w:r w:rsidRPr="00585295">
              <w:rPr>
                <w:b/>
                <w:bCs/>
                <w:sz w:val="16"/>
                <w:szCs w:val="16"/>
              </w:rPr>
              <w:t>).</w:t>
            </w:r>
          </w:p>
          <w:p w:rsidR="00273700" w:rsidRDefault="00273700" w:rsidP="007C02DF">
            <w:pPr>
              <w:pStyle w:val="NormaleWeb"/>
              <w:spacing w:before="0" w:beforeAutospacing="0" w:after="0" w:afterAutospacing="0"/>
              <w:jc w:val="both"/>
              <w:rPr>
                <w:b/>
                <w:bCs/>
                <w:sz w:val="16"/>
                <w:szCs w:val="16"/>
              </w:rPr>
            </w:pPr>
          </w:p>
          <w:p w:rsidR="00DE1BAA" w:rsidRDefault="00DE1BAA" w:rsidP="007C02DF">
            <w:pPr>
              <w:pStyle w:val="NormaleWeb"/>
              <w:spacing w:before="0" w:beforeAutospacing="0" w:after="0" w:afterAutospacing="0"/>
              <w:jc w:val="both"/>
              <w:rPr>
                <w:b/>
                <w:bCs/>
                <w:sz w:val="16"/>
                <w:szCs w:val="16"/>
              </w:rPr>
            </w:pPr>
          </w:p>
          <w:p w:rsidR="00585295" w:rsidRDefault="00585295" w:rsidP="00DD5829">
            <w:pPr>
              <w:pStyle w:val="Standard"/>
              <w:jc w:val="both"/>
            </w:pPr>
          </w:p>
        </w:tc>
        <w:tc>
          <w:tcPr>
            <w:tcW w:w="4814" w:type="dxa"/>
          </w:tcPr>
          <w:p w:rsidR="007C02DF" w:rsidRDefault="007C02DF" w:rsidP="00585295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</w:p>
          <w:p w:rsidR="00DD5829" w:rsidRDefault="00DD5829" w:rsidP="00DD5829">
            <w:pPr>
              <w:pStyle w:val="Standard"/>
              <w:jc w:val="center"/>
              <w:rPr>
                <w:b/>
                <w:bCs/>
                <w:sz w:val="16"/>
                <w:szCs w:val="16"/>
              </w:rPr>
            </w:pPr>
            <w:r w:rsidRPr="00251FBA">
              <w:rPr>
                <w:rFonts w:cs="Times New Roman"/>
                <w:b/>
                <w:bCs/>
                <w:color w:val="C00000"/>
                <w:u w:val="single"/>
              </w:rPr>
              <w:t>Venerdì 15 marzo</w:t>
            </w:r>
            <w:r>
              <w:rPr>
                <w:rFonts w:cs="Times New Roman"/>
                <w:b/>
                <w:bCs/>
                <w:color w:val="C00000"/>
                <w:u w:val="single"/>
              </w:rPr>
              <w:t xml:space="preserve"> 2019</w:t>
            </w:r>
          </w:p>
          <w:p w:rsidR="00DD5829" w:rsidRPr="00DE1BAA" w:rsidRDefault="00DD5829" w:rsidP="00DD582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 w:rsidRPr="00DE1BAA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Casa America. Via dei Giustiniani 12/4, Genova</w:t>
            </w:r>
          </w:p>
          <w:p w:rsidR="00DD5829" w:rsidRDefault="00DD5829" w:rsidP="00DD5829">
            <w:pPr>
              <w:pStyle w:val="NormaleWeb"/>
              <w:spacing w:before="0" w:beforeAutospacing="0" w:after="0" w:afterAutospacing="0"/>
              <w:jc w:val="both"/>
              <w:rPr>
                <w:b/>
                <w:bCs/>
                <w:sz w:val="16"/>
                <w:szCs w:val="16"/>
              </w:rPr>
            </w:pPr>
          </w:p>
          <w:p w:rsidR="00DD5829" w:rsidRPr="00585295" w:rsidRDefault="00DD5829" w:rsidP="00DD5829">
            <w:pPr>
              <w:pStyle w:val="NormaleWeb"/>
              <w:spacing w:before="0" w:beforeAutospacing="0" w:after="0" w:afterAutospacing="0"/>
              <w:jc w:val="both"/>
              <w:rPr>
                <w:b/>
                <w:sz w:val="16"/>
                <w:szCs w:val="16"/>
              </w:rPr>
            </w:pPr>
          </w:p>
          <w:p w:rsidR="00DD5829" w:rsidRPr="00FC33C1" w:rsidRDefault="00DD5829" w:rsidP="00DD5829">
            <w:pPr>
              <w:pStyle w:val="Paragrafoelenco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color w:val="C00000"/>
                <w:sz w:val="18"/>
                <w:szCs w:val="18"/>
              </w:rPr>
            </w:pPr>
            <w:r w:rsidRPr="00FC33C1">
              <w:rPr>
                <w:rFonts w:ascii="Times New Roman" w:hAnsi="Times New Roman" w:cs="Times New Roman"/>
                <w:b/>
                <w:color w:val="C00000"/>
                <w:sz w:val="18"/>
                <w:szCs w:val="18"/>
                <w:u w:val="single"/>
              </w:rPr>
              <w:t>Percorsi</w:t>
            </w:r>
            <w:r w:rsidRPr="00FC33C1">
              <w:rPr>
                <w:rFonts w:ascii="Times New Roman" w:hAnsi="Times New Roman" w:cs="Times New Roman"/>
                <w:b/>
                <w:color w:val="C00000"/>
                <w:sz w:val="18"/>
                <w:szCs w:val="18"/>
              </w:rPr>
              <w:t xml:space="preserve"> (15.00-</w:t>
            </w:r>
            <w:r>
              <w:rPr>
                <w:rFonts w:ascii="Times New Roman" w:hAnsi="Times New Roman" w:cs="Times New Roman"/>
                <w:b/>
                <w:color w:val="C00000"/>
                <w:sz w:val="18"/>
                <w:szCs w:val="18"/>
              </w:rPr>
              <w:t>18.00</w:t>
            </w:r>
            <w:r w:rsidRPr="00FC33C1">
              <w:rPr>
                <w:rFonts w:ascii="Times New Roman" w:hAnsi="Times New Roman" w:cs="Times New Roman"/>
                <w:b/>
                <w:color w:val="C00000"/>
                <w:sz w:val="18"/>
                <w:szCs w:val="18"/>
              </w:rPr>
              <w:t>)</w:t>
            </w:r>
          </w:p>
          <w:p w:rsidR="00DD5829" w:rsidRPr="00585295" w:rsidRDefault="00DD5829" w:rsidP="00DD582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D5829" w:rsidRPr="00585295" w:rsidRDefault="00DD5829" w:rsidP="00DD5829">
            <w:pPr>
              <w:pStyle w:val="Standard"/>
              <w:jc w:val="both"/>
              <w:rPr>
                <w:rFonts w:cs="Times New Roman"/>
                <w:b/>
                <w:bCs/>
                <w:sz w:val="16"/>
                <w:szCs w:val="16"/>
              </w:rPr>
            </w:pPr>
            <w:r w:rsidRPr="00E111B4">
              <w:rPr>
                <w:rFonts w:cs="Times New Roman"/>
                <w:b/>
                <w:bCs/>
                <w:sz w:val="16"/>
                <w:szCs w:val="16"/>
              </w:rPr>
              <w:t>Chairwoman: ANNA CASELLA (Università Cattolica del Sacro Cuore, Milano e Brescia)</w:t>
            </w:r>
          </w:p>
          <w:p w:rsidR="006A5F6D" w:rsidRPr="00443D13" w:rsidRDefault="006A5F6D" w:rsidP="006A5F6D">
            <w:pPr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TANIA RODRIGUES (ricercatrice e docente): </w:t>
            </w:r>
            <w:r w:rsidRPr="008F1F60">
              <w:rPr>
                <w:rFonts w:ascii="Times New Roman" w:hAnsi="Times New Roman" w:cs="Times New Roman"/>
                <w:i/>
                <w:iCs/>
                <w:color w:val="202124"/>
                <w:sz w:val="16"/>
                <w:szCs w:val="16"/>
              </w:rPr>
              <w:t>Brasile: dall' "imbiancamento del Brasile coloniale  alle attuali politiche riparatorie</w:t>
            </w:r>
            <w:r w:rsidRPr="0058529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  <w:p w:rsidR="00585295" w:rsidRDefault="008036BF" w:rsidP="00585295">
            <w:pPr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85295">
              <w:rPr>
                <w:rFonts w:ascii="Times New Roman" w:hAnsi="Times New Roman" w:cs="Times New Roman"/>
                <w:b/>
                <w:sz w:val="16"/>
                <w:szCs w:val="16"/>
              </w:rPr>
              <w:t>FLORES GIORGINI :</w:t>
            </w:r>
            <w:r w:rsidRPr="0058529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85295">
              <w:rPr>
                <w:rFonts w:ascii="Times New Roman" w:hAnsi="Times New Roman" w:cs="Times New Roman"/>
                <w:b/>
                <w:sz w:val="16"/>
                <w:szCs w:val="16"/>
              </w:rPr>
              <w:t>(Institut des Hautes Études sur l’Amérique latine- IHEAL, Université Sorbonne Nouvelle – Paris 3; Centre de Recherche et Documentation sur les Amériques, CREDA – UMR 7227):</w:t>
            </w:r>
            <w:r w:rsidRPr="0058529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85295">
              <w:rPr>
                <w:rFonts w:ascii="Times New Roman" w:hAnsi="Times New Roman" w:cs="Times New Roman"/>
                <w:i/>
                <w:sz w:val="16"/>
                <w:szCs w:val="16"/>
              </w:rPr>
              <w:t>Pensare il Brasile al momento della decolonizzazione afro-asiatica (1950 – 1964</w:t>
            </w:r>
            <w:r w:rsidR="00C02D84">
              <w:rPr>
                <w:rFonts w:ascii="Times New Roman" w:hAnsi="Times New Roman" w:cs="Times New Roman"/>
                <w:i/>
                <w:sz w:val="16"/>
                <w:szCs w:val="16"/>
              </w:rPr>
              <w:t>).</w:t>
            </w:r>
          </w:p>
          <w:p w:rsidR="00C02D84" w:rsidRPr="00443D13" w:rsidRDefault="00C02D84" w:rsidP="00C02D84">
            <w:pPr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16"/>
                <w:szCs w:val="16"/>
              </w:rPr>
            </w:pPr>
            <w:r w:rsidRPr="0058529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GIOVANNA ROSSO DEL BRENNA (Università d</w:t>
            </w:r>
            <w:r w:rsidR="00BB1AE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egli Studi d</w:t>
            </w:r>
            <w:r w:rsidRPr="00585295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i Genova): </w:t>
            </w:r>
            <w:r w:rsidRPr="00585295">
              <w:rPr>
                <w:rFonts w:ascii="Times New Roman" w:eastAsia="Times New Roman" w:hAnsi="Times New Roman" w:cs="Times New Roman"/>
                <w:bCs/>
                <w:i/>
                <w:color w:val="000000"/>
                <w:sz w:val="16"/>
                <w:szCs w:val="16"/>
              </w:rPr>
              <w:t>Nel Nordeste, alla ricerca di Lampião.</w:t>
            </w:r>
          </w:p>
          <w:p w:rsidR="00585295" w:rsidRPr="00585295" w:rsidRDefault="00585295" w:rsidP="007C02DF">
            <w:pPr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8529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Marina MARENGO (Università degli Studi di Genova): </w:t>
            </w:r>
            <w:r w:rsidRPr="00585295">
              <w:rPr>
                <w:rFonts w:ascii="Times New Roman" w:hAnsi="Times New Roman" w:cs="Times New Roman"/>
                <w:i/>
                <w:sz w:val="16"/>
                <w:szCs w:val="16"/>
              </w:rPr>
              <w:t>Studi, ricerche e riflessioni sull’emigrazione italiana in Brasile: le narrazione scientifiche e divulgative di un’epopea migratoria.</w:t>
            </w:r>
          </w:p>
          <w:p w:rsidR="00585295" w:rsidRPr="00585295" w:rsidRDefault="00585295" w:rsidP="007C02DF">
            <w:p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5852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Janaíne TROMBINI </w:t>
            </w:r>
            <w:r w:rsidRPr="00BB1A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</w:t>
            </w:r>
            <w:r w:rsidRPr="00BB1AE2">
              <w:rPr>
                <w:rFonts w:ascii="Times New Roman" w:hAnsi="Times New Roman" w:cs="Times New Roman"/>
                <w:b/>
                <w:sz w:val="16"/>
                <w:szCs w:val="16"/>
              </w:rPr>
              <w:t>Universidade do Vale do Taquari/RS – UNIVATES)</w:t>
            </w:r>
            <w:r w:rsidRPr="00585295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Pr="005852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Luís Fernando DA SILVA LAROQUE </w:t>
            </w:r>
            <w:r w:rsidRPr="00BB1A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</w:t>
            </w:r>
            <w:r w:rsidRPr="00BB1AE2">
              <w:rPr>
                <w:rFonts w:ascii="Times New Roman" w:hAnsi="Times New Roman" w:cs="Times New Roman"/>
                <w:b/>
                <w:sz w:val="16"/>
                <w:szCs w:val="16"/>
              </w:rPr>
              <w:t>Universidade do Vale do Taquari/RS – UNIVATES)</w:t>
            </w:r>
            <w:r w:rsidRPr="00585295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Pr="0058529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Luís Fernando BENEDUZI </w:t>
            </w:r>
            <w:r w:rsidRPr="00BB1AE2">
              <w:rPr>
                <w:rFonts w:ascii="Times New Roman" w:hAnsi="Times New Roman" w:cs="Times New Roman"/>
                <w:b/>
                <w:sz w:val="16"/>
                <w:szCs w:val="16"/>
              </w:rPr>
              <w:t>(Università Ca’Foscari –Venezia)</w:t>
            </w:r>
            <w:r w:rsidRPr="00585295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Pr="00585295">
              <w:rPr>
                <w:rFonts w:ascii="Times New Roman" w:hAnsi="Times New Roman" w:cs="Times New Roman"/>
                <w:i/>
                <w:sz w:val="16"/>
                <w:szCs w:val="16"/>
              </w:rPr>
              <w:t>Cosa sarà questa Merica? O ambiente e a chegada dos italianos e seus descendentes no final do século XIX no vale do taquari/rs, Brasil.</w:t>
            </w:r>
          </w:p>
          <w:p w:rsidR="00E111B4" w:rsidRPr="00E111B4" w:rsidRDefault="00E111B4" w:rsidP="00E111B4">
            <w:p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E111B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RENATA BRIÃO DE CASTRO  </w:t>
            </w:r>
            <w:r w:rsidRPr="00BB1AE2">
              <w:rPr>
                <w:rFonts w:ascii="Times New Roman" w:hAnsi="Times New Roman" w:cs="Times New Roman"/>
                <w:b/>
                <w:sz w:val="16"/>
                <w:szCs w:val="16"/>
              </w:rPr>
              <w:t>(Universidade Federal de Pelotas-UFPEL, Università degli Studi del Molise)</w:t>
            </w:r>
            <w:r w:rsidRPr="00E111B4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Pr="00E111B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ALBERTO BARAUSSE </w:t>
            </w:r>
            <w:r w:rsidRPr="00BB1AE2">
              <w:rPr>
                <w:rFonts w:ascii="Times New Roman" w:hAnsi="Times New Roman" w:cs="Times New Roman"/>
                <w:b/>
                <w:sz w:val="16"/>
                <w:szCs w:val="16"/>
              </w:rPr>
              <w:t>(Università degli Studi del Molise)</w:t>
            </w:r>
            <w:r w:rsidR="00085FD2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="00085FD2" w:rsidRPr="00085FD2">
              <w:rPr>
                <w:rFonts w:ascii="Times New Roman" w:hAnsi="Times New Roman" w:cs="Times New Roman"/>
                <w:b/>
                <w:sz w:val="16"/>
                <w:szCs w:val="16"/>
              </w:rPr>
              <w:t>PATRÍCIA WEIDUSCHADT</w:t>
            </w:r>
            <w:r w:rsidR="00085FD2" w:rsidRPr="00085FD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085FD2" w:rsidRPr="00BB1AE2">
              <w:rPr>
                <w:rFonts w:ascii="Times New Roman" w:hAnsi="Times New Roman" w:cs="Times New Roman"/>
                <w:b/>
                <w:sz w:val="16"/>
                <w:szCs w:val="16"/>
              </w:rPr>
              <w:t>(Universidade Federal de Pelotas-UFPEL)</w:t>
            </w:r>
            <w:r w:rsidRPr="00085FD2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E111B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E111B4">
              <w:rPr>
                <w:rFonts w:ascii="Times New Roman" w:hAnsi="Times New Roman" w:cs="Times New Roman"/>
                <w:i/>
                <w:sz w:val="16"/>
                <w:szCs w:val="16"/>
              </w:rPr>
              <w:t>Scolarizzazione e italianità nel Brasile meridionale. Le scuole elementari italiane a Pelotas tra Otto e Novecento</w:t>
            </w:r>
          </w:p>
          <w:p w:rsidR="00585295" w:rsidRPr="00585295" w:rsidRDefault="00585295" w:rsidP="00585295">
            <w:pPr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8529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RENATO FERRARI (Antropologo, XChannel Consulting): </w:t>
            </w:r>
            <w:r w:rsidRPr="00585295">
              <w:rPr>
                <w:rFonts w:ascii="Times New Roman" w:hAnsi="Times New Roman" w:cs="Times New Roman"/>
                <w:i/>
                <w:spacing w:val="2"/>
                <w:w w:val="105"/>
                <w:sz w:val="16"/>
                <w:szCs w:val="16"/>
              </w:rPr>
              <w:t>Cucina Brasiliana 2.0.</w:t>
            </w:r>
          </w:p>
          <w:p w:rsidR="00585295" w:rsidRDefault="00585295" w:rsidP="00585295">
            <w:pPr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8529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LUISA FALDINI </w:t>
            </w:r>
            <w:r w:rsidRPr="00F71ABE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="00F71ABE" w:rsidRPr="00F71AB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Presidente di Jacarandá</w:t>
            </w:r>
            <w:r w:rsidRPr="00F71ABE">
              <w:rPr>
                <w:rFonts w:ascii="Times New Roman" w:hAnsi="Times New Roman" w:cs="Times New Roman"/>
                <w:b/>
                <w:sz w:val="16"/>
                <w:szCs w:val="16"/>
              </w:rPr>
              <w:t>):</w:t>
            </w:r>
            <w:r w:rsidRPr="0058529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585295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Sapori del Nordeste: la cucina maranhense </w:t>
            </w:r>
            <w:r w:rsidR="00A35E2E">
              <w:rPr>
                <w:rFonts w:ascii="Times New Roman" w:hAnsi="Times New Roman" w:cs="Times New Roman"/>
                <w:i/>
                <w:sz w:val="16"/>
                <w:szCs w:val="16"/>
              </w:rPr>
              <w:t>tra turismo e ri</w:t>
            </w:r>
            <w:r w:rsidRPr="00585295">
              <w:rPr>
                <w:rFonts w:ascii="Times New Roman" w:hAnsi="Times New Roman" w:cs="Times New Roman"/>
                <w:i/>
                <w:sz w:val="16"/>
                <w:szCs w:val="16"/>
              </w:rPr>
              <w:t>cerca di identità.</w:t>
            </w:r>
          </w:p>
          <w:p w:rsidR="006B24FB" w:rsidRPr="006B24FB" w:rsidRDefault="006B24FB" w:rsidP="00585295">
            <w:pPr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ALESSANDRA RONDINI </w:t>
            </w:r>
            <w:r w:rsidRPr="00BB1AE2">
              <w:rPr>
                <w:rFonts w:ascii="Times New Roman" w:hAnsi="Times New Roman" w:cs="Times New Roman"/>
                <w:b/>
                <w:sz w:val="16"/>
                <w:szCs w:val="16"/>
              </w:rPr>
              <w:t>(Universidade Federal de Santa Catarina-UFSC, Università degli Studi di Genova)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Pr="006B24FB">
              <w:rPr>
                <w:rFonts w:ascii="Times New Roman" w:hAnsi="Times New Roman" w:cs="Times New Roman"/>
                <w:i/>
                <w:sz w:val="16"/>
                <w:szCs w:val="16"/>
              </w:rPr>
              <w:t>La letteratura brasiliana in Italia: il caso del Nordest.</w:t>
            </w:r>
          </w:p>
          <w:p w:rsidR="00585295" w:rsidRDefault="00585295"/>
          <w:p w:rsidR="008036BF" w:rsidRDefault="008036BF"/>
          <w:p w:rsidR="00585295" w:rsidRPr="007C02DF" w:rsidRDefault="00585295" w:rsidP="00585295">
            <w:pPr>
              <w:pStyle w:val="NormaleWeb"/>
              <w:spacing w:before="0" w:beforeAutospacing="0" w:after="0" w:afterAutospacing="0"/>
              <w:jc w:val="both"/>
              <w:rPr>
                <w:b/>
                <w:color w:val="C00000"/>
                <w:sz w:val="18"/>
                <w:szCs w:val="18"/>
              </w:rPr>
            </w:pPr>
            <w:r w:rsidRPr="007C02DF">
              <w:rPr>
                <w:b/>
                <w:color w:val="C00000"/>
                <w:sz w:val="18"/>
                <w:szCs w:val="18"/>
              </w:rPr>
              <w:t xml:space="preserve">Ore </w:t>
            </w:r>
            <w:r w:rsidR="006B24FB">
              <w:rPr>
                <w:b/>
                <w:color w:val="C00000"/>
                <w:sz w:val="18"/>
                <w:szCs w:val="18"/>
              </w:rPr>
              <w:t>18.00</w:t>
            </w:r>
            <w:r w:rsidRPr="007C02DF">
              <w:rPr>
                <w:b/>
                <w:color w:val="C00000"/>
                <w:sz w:val="18"/>
                <w:szCs w:val="18"/>
              </w:rPr>
              <w:t>-</w:t>
            </w:r>
            <w:r w:rsidR="006B24FB">
              <w:rPr>
                <w:b/>
                <w:color w:val="C00000"/>
                <w:sz w:val="18"/>
                <w:szCs w:val="18"/>
              </w:rPr>
              <w:t>19.00</w:t>
            </w:r>
            <w:r w:rsidRPr="007C02DF">
              <w:rPr>
                <w:b/>
                <w:color w:val="C00000"/>
                <w:sz w:val="18"/>
                <w:szCs w:val="18"/>
              </w:rPr>
              <w:t>: Relazione finale</w:t>
            </w:r>
          </w:p>
          <w:p w:rsidR="00585295" w:rsidRPr="00585295" w:rsidRDefault="00585295" w:rsidP="00585295">
            <w:pPr>
              <w:pStyle w:val="NormaleWeb"/>
              <w:spacing w:before="0" w:beforeAutospacing="0" w:after="0" w:afterAutospacing="0"/>
              <w:jc w:val="both"/>
              <w:rPr>
                <w:b/>
                <w:sz w:val="16"/>
                <w:szCs w:val="16"/>
              </w:rPr>
            </w:pPr>
          </w:p>
          <w:p w:rsidR="00585295" w:rsidRPr="00585295" w:rsidRDefault="00585295" w:rsidP="00585295">
            <w:pPr>
              <w:pStyle w:val="NormaleWeb"/>
              <w:spacing w:before="0" w:beforeAutospacing="0" w:after="0" w:afterAutospacing="0"/>
              <w:jc w:val="both"/>
              <w:rPr>
                <w:b/>
                <w:sz w:val="16"/>
                <w:szCs w:val="16"/>
              </w:rPr>
            </w:pPr>
            <w:r w:rsidRPr="00585295">
              <w:rPr>
                <w:b/>
                <w:sz w:val="16"/>
                <w:szCs w:val="16"/>
              </w:rPr>
              <w:t>Prof. ssa Amina DI MUNNO</w:t>
            </w:r>
          </w:p>
          <w:p w:rsidR="00585295" w:rsidRPr="00585295" w:rsidRDefault="003B6A64" w:rsidP="00585295">
            <w:pPr>
              <w:pStyle w:val="Puntoelenco"/>
              <w:numPr>
                <w:ilvl w:val="0"/>
                <w:numId w:val="0"/>
              </w:num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(Traduttrice; già D</w:t>
            </w:r>
            <w:r w:rsidR="00585295" w:rsidRPr="00585295">
              <w:rPr>
                <w:rFonts w:ascii="Times New Roman" w:hAnsi="Times New Roman" w:cs="Times New Roman"/>
                <w:b/>
                <w:sz w:val="16"/>
                <w:szCs w:val="16"/>
              </w:rPr>
              <w:t>ocente di Lingua e letteratura portoghese e brasiliana, Università d</w:t>
            </w:r>
            <w:r w:rsidR="00BB1AE2">
              <w:rPr>
                <w:rFonts w:ascii="Times New Roman" w:hAnsi="Times New Roman" w:cs="Times New Roman"/>
                <w:b/>
                <w:sz w:val="16"/>
                <w:szCs w:val="16"/>
              </w:rPr>
              <w:t>egli Studi d</w:t>
            </w:r>
            <w:r w:rsidR="00585295" w:rsidRPr="00585295">
              <w:rPr>
                <w:rFonts w:ascii="Times New Roman" w:hAnsi="Times New Roman" w:cs="Times New Roman"/>
                <w:b/>
                <w:sz w:val="16"/>
                <w:szCs w:val="16"/>
              </w:rPr>
              <w:t>i Genova)</w:t>
            </w:r>
          </w:p>
          <w:p w:rsidR="00585295" w:rsidRPr="00585295" w:rsidRDefault="00585295" w:rsidP="00585295">
            <w:pPr>
              <w:pStyle w:val="NormaleWeb"/>
              <w:spacing w:before="0" w:beforeAutospacing="0" w:after="0" w:afterAutospacing="0"/>
              <w:jc w:val="both"/>
              <w:rPr>
                <w:i/>
                <w:sz w:val="16"/>
                <w:szCs w:val="16"/>
              </w:rPr>
            </w:pPr>
          </w:p>
          <w:p w:rsidR="00585295" w:rsidRPr="00585295" w:rsidRDefault="00585295" w:rsidP="00585295">
            <w:pPr>
              <w:pStyle w:val="NormaleWeb"/>
              <w:spacing w:before="0" w:beforeAutospacing="0" w:after="0" w:afterAutospacing="0"/>
              <w:jc w:val="both"/>
              <w:rPr>
                <w:i/>
                <w:sz w:val="16"/>
                <w:szCs w:val="16"/>
              </w:rPr>
            </w:pPr>
            <w:r w:rsidRPr="00585295">
              <w:rPr>
                <w:i/>
                <w:sz w:val="16"/>
                <w:szCs w:val="16"/>
              </w:rPr>
              <w:t>Viaggio nella traduzione</w:t>
            </w:r>
          </w:p>
          <w:p w:rsidR="00585295" w:rsidRPr="00585295" w:rsidRDefault="00585295" w:rsidP="00585295">
            <w:pPr>
              <w:pStyle w:val="NormaleWeb"/>
              <w:spacing w:before="0" w:beforeAutospacing="0" w:after="0" w:afterAutospacing="0"/>
              <w:jc w:val="both"/>
              <w:rPr>
                <w:b/>
                <w:sz w:val="16"/>
                <w:szCs w:val="16"/>
              </w:rPr>
            </w:pPr>
          </w:p>
          <w:p w:rsidR="00585295" w:rsidRDefault="00585295" w:rsidP="00585295">
            <w:pPr>
              <w:pStyle w:val="NormaleWeb"/>
              <w:spacing w:before="0" w:beforeAutospacing="0" w:after="0" w:afterAutospacing="0"/>
              <w:jc w:val="both"/>
              <w:rPr>
                <w:b/>
                <w:sz w:val="16"/>
                <w:szCs w:val="16"/>
              </w:rPr>
            </w:pPr>
          </w:p>
          <w:p w:rsidR="008036BF" w:rsidRPr="00585295" w:rsidRDefault="008036BF" w:rsidP="00585295">
            <w:pPr>
              <w:pStyle w:val="NormaleWeb"/>
              <w:spacing w:before="0" w:beforeAutospacing="0" w:after="0" w:afterAutospacing="0"/>
              <w:jc w:val="both"/>
              <w:rPr>
                <w:b/>
                <w:sz w:val="16"/>
                <w:szCs w:val="16"/>
              </w:rPr>
            </w:pPr>
          </w:p>
          <w:p w:rsidR="00585295" w:rsidRPr="007C02DF" w:rsidRDefault="00E111B4" w:rsidP="00585295">
            <w:pPr>
              <w:pStyle w:val="NormaleWeb"/>
              <w:spacing w:before="0" w:beforeAutospacing="0" w:after="0" w:afterAutospacing="0"/>
              <w:jc w:val="both"/>
              <w:rPr>
                <w:b/>
                <w:color w:val="C00000"/>
                <w:sz w:val="18"/>
                <w:szCs w:val="18"/>
              </w:rPr>
            </w:pPr>
            <w:r>
              <w:rPr>
                <w:b/>
                <w:color w:val="C00000"/>
                <w:sz w:val="18"/>
                <w:szCs w:val="18"/>
              </w:rPr>
              <w:t xml:space="preserve">Ore </w:t>
            </w:r>
            <w:r w:rsidR="006B24FB">
              <w:rPr>
                <w:b/>
                <w:color w:val="C00000"/>
                <w:sz w:val="18"/>
                <w:szCs w:val="18"/>
              </w:rPr>
              <w:t>19.00</w:t>
            </w:r>
            <w:r w:rsidR="00585295" w:rsidRPr="007C02DF">
              <w:rPr>
                <w:b/>
                <w:color w:val="C00000"/>
                <w:sz w:val="18"/>
                <w:szCs w:val="18"/>
              </w:rPr>
              <w:t>: Saluti</w:t>
            </w:r>
          </w:p>
          <w:p w:rsidR="00585295" w:rsidRDefault="00585295"/>
        </w:tc>
      </w:tr>
    </w:tbl>
    <w:p w:rsidR="003109B8" w:rsidRDefault="003109B8"/>
    <w:sectPr w:rsidR="003109B8" w:rsidSect="008438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7B5" w:rsidRDefault="00E647B5" w:rsidP="00E15888">
      <w:r>
        <w:separator/>
      </w:r>
    </w:p>
  </w:endnote>
  <w:endnote w:type="continuationSeparator" w:id="0">
    <w:p w:rsidR="00E647B5" w:rsidRDefault="00E647B5" w:rsidP="00E158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BB7" w:rsidRDefault="008C5BB7">
    <w:pPr>
      <w:pStyle w:val="Pidipagina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BB7" w:rsidRDefault="008C5BB7" w:rsidP="008C5BB7">
    <w:pPr>
      <w:pStyle w:val="Pidipagina"/>
      <w:jc w:val="center"/>
      <w:rPr>
        <w:rFonts w:ascii="Times New Roman" w:hAnsi="Times New Roman" w:cs="Times New Roman"/>
        <w:sz w:val="16"/>
        <w:szCs w:val="16"/>
      </w:rPr>
    </w:pPr>
    <w:bookmarkStart w:id="0" w:name="_GoBack"/>
    <w:r w:rsidRPr="008C2F48">
      <w:rPr>
        <w:rFonts w:ascii="Times New Roman" w:hAnsi="Times New Roman" w:cs="Times New Roman"/>
        <w:sz w:val="16"/>
        <w:szCs w:val="16"/>
      </w:rPr>
      <w:t>Con il patrocinio di</w:t>
    </w:r>
  </w:p>
  <w:p w:rsidR="008C5BB7" w:rsidRDefault="008C5BB7" w:rsidP="008C5BB7">
    <w:pPr>
      <w:tabs>
        <w:tab w:val="center" w:pos="4819"/>
        <w:tab w:val="right" w:pos="9638"/>
      </w:tabs>
    </w:pPr>
    <w:r w:rsidRPr="00E15888">
      <w:rPr>
        <w:b/>
        <w:bCs/>
        <w:noProof/>
        <w:color w:val="000000"/>
        <w:sz w:val="36"/>
        <w:szCs w:val="36"/>
      </w:rPr>
      <w:drawing>
        <wp:inline distT="0" distB="0" distL="0" distR="0">
          <wp:extent cx="1198947" cy="535596"/>
          <wp:effectExtent l="0" t="0" r="1270" b="0"/>
          <wp:docPr id="1" name="Immagine 1" descr="C:\Users\Utente\Desktop\Loghi convegno 2019\Logo Ambasciata JPEG 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Utente\Desktop\Loghi convegno 2019\Logo Ambasciata JPEG alt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2723" cy="5596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15888">
      <w:t xml:space="preserve">            </w:t>
    </w:r>
    <w:r w:rsidRPr="00E15888">
      <w:rPr>
        <w:b/>
        <w:bCs/>
        <w:noProof/>
        <w:color w:val="000000"/>
        <w:sz w:val="36"/>
        <w:szCs w:val="36"/>
      </w:rPr>
      <w:drawing>
        <wp:inline distT="0" distB="0" distL="0" distR="0">
          <wp:extent cx="978057" cy="521431"/>
          <wp:effectExtent l="0" t="0" r="0" b="0"/>
          <wp:docPr id="2" name="Immagine 2" descr="C:\Users\Utente\Desktop\Loghi convegno 2019\logo consolato Mila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Utente\Desktop\Loghi convegno 2019\logo consolato Milan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388" cy="549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15888">
      <w:t xml:space="preserve">                           </w:t>
    </w:r>
    <w:r w:rsidRPr="00E15888">
      <w:rPr>
        <w:noProof/>
      </w:rPr>
      <w:drawing>
        <wp:inline distT="0" distB="0" distL="0" distR="0">
          <wp:extent cx="537618" cy="578973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-93" t="-73" r="-93" b="-73"/>
                  <a:stretch>
                    <a:fillRect/>
                  </a:stretch>
                </pic:blipFill>
                <pic:spPr bwMode="auto">
                  <a:xfrm>
                    <a:off x="0" y="0"/>
                    <a:ext cx="564343" cy="60775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Pr="00E15888">
      <w:t xml:space="preserve">                                 </w:t>
    </w:r>
    <w:r w:rsidRPr="00E15888">
      <w:rPr>
        <w:b/>
        <w:bCs/>
        <w:noProof/>
        <w:color w:val="000000"/>
        <w:sz w:val="18"/>
        <w:szCs w:val="18"/>
      </w:rPr>
      <w:drawing>
        <wp:inline distT="0" distB="0" distL="0" distR="0">
          <wp:extent cx="733213" cy="667748"/>
          <wp:effectExtent l="0" t="0" r="0" b="0"/>
          <wp:docPr id="9" name="Immagine 9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-34" t="-41" r="-34" b="-41"/>
                  <a:stretch>
                    <a:fillRect/>
                  </a:stretch>
                </pic:blipFill>
                <pic:spPr bwMode="auto">
                  <a:xfrm>
                    <a:off x="0" y="0"/>
                    <a:ext cx="761480" cy="693491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Pr="00E15888">
      <w:t xml:space="preserve">  </w:t>
    </w:r>
    <w:r>
      <w:t xml:space="preserve">     </w:t>
    </w:r>
    <w:r w:rsidRPr="00E15888">
      <w:t xml:space="preserve"> </w:t>
    </w:r>
  </w:p>
  <w:p w:rsidR="008C5BB7" w:rsidRDefault="008C5BB7" w:rsidP="008C5BB7">
    <w:pPr>
      <w:tabs>
        <w:tab w:val="center" w:pos="4819"/>
        <w:tab w:val="right" w:pos="9638"/>
      </w:tabs>
    </w:pPr>
    <w:r w:rsidRPr="00E15888">
      <w:t xml:space="preserve">        </w:t>
    </w:r>
    <w:r>
      <w:tab/>
      <w:t xml:space="preserve">                                                                                                                                               </w:t>
    </w:r>
    <w:r w:rsidRPr="008C5BB7">
      <w:rPr>
        <w:rFonts w:ascii="Times New Roman" w:hAnsi="Times New Roman" w:cs="Times New Roman"/>
        <w:sz w:val="16"/>
        <w:szCs w:val="16"/>
      </w:rPr>
      <w:t>Comune di Genova</w:t>
    </w:r>
    <w:r w:rsidRPr="00E15888">
      <w:t xml:space="preserve">  </w:t>
    </w:r>
  </w:p>
  <w:p w:rsidR="008C5BB7" w:rsidRPr="00E15888" w:rsidRDefault="008C5BB7" w:rsidP="008C5BB7">
    <w:pPr>
      <w:tabs>
        <w:tab w:val="center" w:pos="4819"/>
        <w:tab w:val="right" w:pos="9638"/>
      </w:tabs>
    </w:pPr>
    <w:r w:rsidRPr="00E15888">
      <w:t xml:space="preserve">                                                              </w:t>
    </w: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323"/>
      <w:gridCol w:w="2611"/>
      <w:gridCol w:w="2540"/>
      <w:gridCol w:w="2380"/>
    </w:tblGrid>
    <w:tr w:rsidR="008C5BB7" w:rsidRPr="006A5F6D">
      <w:tc>
        <w:tcPr>
          <w:tcW w:w="2367" w:type="dxa"/>
        </w:tcPr>
        <w:p w:rsidR="008C5BB7" w:rsidRPr="006A5F6D" w:rsidRDefault="008C5BB7" w:rsidP="008C5BB7">
          <w:pPr>
            <w:rPr>
              <w:rFonts w:eastAsiaTheme="minorHAnsi"/>
              <w:lang w:eastAsia="en-US"/>
            </w:rPr>
          </w:pPr>
          <w:r w:rsidRPr="006A5F6D">
            <w:rPr>
              <w:rFonts w:eastAsiaTheme="minorHAnsi"/>
              <w:lang w:eastAsia="en-US"/>
            </w:rPr>
            <w:t xml:space="preserve">     </w:t>
          </w:r>
          <w:r w:rsidRPr="006A5F6D">
            <w:rPr>
              <w:rFonts w:ascii="Arial" w:eastAsiaTheme="minorHAnsi" w:hAnsi="Arial" w:cs="Arial"/>
              <w:noProof/>
              <w:color w:val="0000FF"/>
              <w:sz w:val="27"/>
              <w:szCs w:val="27"/>
            </w:rPr>
            <w:drawing>
              <wp:inline distT="0" distB="0" distL="0" distR="0">
                <wp:extent cx="1035664" cy="642565"/>
                <wp:effectExtent l="0" t="0" r="0" b="5715"/>
                <wp:docPr id="10" name="Immagine 10" descr="Immagine correlata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mmagine correlata">
                          <a:hlinkClick r:id="rId6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9892" cy="6638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31" w:type="dxa"/>
        </w:tcPr>
        <w:p w:rsidR="008C5BB7" w:rsidRPr="006A5F6D" w:rsidRDefault="008C5BB7" w:rsidP="008C5BB7">
          <w:pPr>
            <w:rPr>
              <w:rFonts w:eastAsiaTheme="minorHAnsi"/>
              <w:lang w:eastAsia="en-US"/>
            </w:rPr>
          </w:pPr>
          <w:r w:rsidRPr="006A5F6D">
            <w:rPr>
              <w:rFonts w:eastAsiaTheme="minorHAnsi"/>
              <w:lang w:eastAsia="en-US"/>
            </w:rPr>
            <w:t xml:space="preserve">          </w:t>
          </w:r>
          <w:r w:rsidRPr="006A5F6D">
            <w:rPr>
              <w:rFonts w:eastAsiaTheme="minorHAnsi"/>
              <w:noProof/>
            </w:rPr>
            <w:drawing>
              <wp:inline distT="0" distB="0" distL="0" distR="0">
                <wp:extent cx="701675" cy="714058"/>
                <wp:effectExtent l="0" t="0" r="3175" b="0"/>
                <wp:docPr id="14" name="Immagin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Università degli studi di genova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1951" cy="7346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36" w:type="dxa"/>
        </w:tcPr>
        <w:p w:rsidR="008C5BB7" w:rsidRPr="006A5F6D" w:rsidRDefault="008C5BB7" w:rsidP="008C5BB7">
          <w:pPr>
            <w:rPr>
              <w:rFonts w:eastAsiaTheme="minorHAnsi"/>
              <w:lang w:eastAsia="en-US"/>
            </w:rPr>
          </w:pPr>
          <w:r w:rsidRPr="006A5F6D">
            <w:rPr>
              <w:rFonts w:eastAsiaTheme="minorHAnsi"/>
              <w:noProof/>
            </w:rPr>
            <w:drawing>
              <wp:inline distT="0" distB="0" distL="0" distR="0">
                <wp:extent cx="1475509" cy="920750"/>
                <wp:effectExtent l="0" t="0" r="0" b="0"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2491" cy="9563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94" w:type="dxa"/>
        </w:tcPr>
        <w:p w:rsidR="008C5BB7" w:rsidRPr="006A5F6D" w:rsidRDefault="008C5BB7" w:rsidP="008C5BB7">
          <w:pPr>
            <w:rPr>
              <w:rFonts w:eastAsiaTheme="minorHAnsi"/>
              <w:noProof/>
              <w:sz w:val="16"/>
              <w:szCs w:val="16"/>
            </w:rPr>
          </w:pPr>
        </w:p>
        <w:p w:rsidR="008C5BB7" w:rsidRPr="006A5F6D" w:rsidRDefault="008C5BB7" w:rsidP="008C5BB7">
          <w:pPr>
            <w:rPr>
              <w:rFonts w:eastAsiaTheme="minorHAnsi"/>
              <w:sz w:val="16"/>
              <w:szCs w:val="16"/>
              <w:lang w:eastAsia="en-US"/>
            </w:rPr>
          </w:pPr>
          <w:r w:rsidRPr="006A5F6D">
            <w:rPr>
              <w:rFonts w:eastAsiaTheme="minorHAnsi"/>
              <w:noProof/>
            </w:rPr>
            <w:drawing>
              <wp:inline distT="0" distB="0" distL="0" distR="0">
                <wp:extent cx="1280262" cy="623454"/>
                <wp:effectExtent l="0" t="0" r="0" b="5715"/>
                <wp:docPr id="16" name="Immagine 16" descr="C:\Users\Utente\Desktop\L'AMICO RITROVATO logo 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tente\Desktop\L'AMICO RITROVATO logo 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0066" cy="633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:rsidR="00E15888" w:rsidRDefault="00E15888" w:rsidP="006A5F6D">
    <w:pPr>
      <w:pStyle w:val="Pidipagina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BB7" w:rsidRDefault="008C5BB7">
    <w:pPr>
      <w:pStyle w:val="Pidipagina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7B5" w:rsidRDefault="00E647B5" w:rsidP="00E15888">
      <w:r>
        <w:separator/>
      </w:r>
    </w:p>
  </w:footnote>
  <w:footnote w:type="continuationSeparator" w:id="0">
    <w:p w:rsidR="00E647B5" w:rsidRDefault="00E647B5" w:rsidP="00E15888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BB7" w:rsidRDefault="008C5BB7">
    <w:pPr>
      <w:pStyle w:val="Intestazione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BB7" w:rsidRDefault="008C5BB7">
    <w:pPr>
      <w:pStyle w:val="Intestazione"/>
    </w:pP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BB7" w:rsidRDefault="008C5BB7">
    <w:pPr>
      <w:pStyle w:val="Intestazione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12EE60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790CFD"/>
    <w:multiLevelType w:val="hybridMultilevel"/>
    <w:tmpl w:val="0B041198"/>
    <w:lvl w:ilvl="0" w:tplc="5D36763A">
      <w:start w:val="6"/>
      <w:numFmt w:val="decimal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976E1F"/>
    <w:multiLevelType w:val="multilevel"/>
    <w:tmpl w:val="2BA82686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Arial Unicode MS" w:hAnsiTheme="minorHAnsi" w:cs="Times New Roman"/>
        <w:b/>
        <w:sz w:val="32"/>
        <w:szCs w:val="32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SimSun" w:hAnsi="Times New Roman" w:cs="Times New Roman"/>
        <w:b/>
        <w:i w:val="0"/>
      </w:r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  <w:rPr>
        <w:rFonts w:ascii="Times New Roman" w:eastAsia="SimSun" w:hAnsi="Times New Roman" w:cs="Times New Roman"/>
      </w:r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>
    <w:nsid w:val="1DE35613"/>
    <w:multiLevelType w:val="hybridMultilevel"/>
    <w:tmpl w:val="AEEC0164"/>
    <w:lvl w:ilvl="0" w:tplc="F988984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316DDC"/>
    <w:multiLevelType w:val="hybridMultilevel"/>
    <w:tmpl w:val="DF8A3E8E"/>
    <w:lvl w:ilvl="0" w:tplc="5D36763A">
      <w:start w:val="6"/>
      <w:numFmt w:val="decimal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9655A3E"/>
    <w:multiLevelType w:val="hybridMultilevel"/>
    <w:tmpl w:val="80746310"/>
    <w:lvl w:ilvl="0" w:tplc="F988984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BF6BBF"/>
    <w:rsid w:val="00036D5F"/>
    <w:rsid w:val="00085FD2"/>
    <w:rsid w:val="000A3E03"/>
    <w:rsid w:val="000C1266"/>
    <w:rsid w:val="00251FBA"/>
    <w:rsid w:val="002677EC"/>
    <w:rsid w:val="00273700"/>
    <w:rsid w:val="002915F3"/>
    <w:rsid w:val="003109B8"/>
    <w:rsid w:val="0037655F"/>
    <w:rsid w:val="003B01B5"/>
    <w:rsid w:val="003B6A64"/>
    <w:rsid w:val="00442F48"/>
    <w:rsid w:val="00443D13"/>
    <w:rsid w:val="00585295"/>
    <w:rsid w:val="006A5F6D"/>
    <w:rsid w:val="006B24FB"/>
    <w:rsid w:val="006C5686"/>
    <w:rsid w:val="006C63A9"/>
    <w:rsid w:val="006F6951"/>
    <w:rsid w:val="007C02DF"/>
    <w:rsid w:val="008036BF"/>
    <w:rsid w:val="00803E7B"/>
    <w:rsid w:val="0081079F"/>
    <w:rsid w:val="008130BD"/>
    <w:rsid w:val="0084384D"/>
    <w:rsid w:val="008816FB"/>
    <w:rsid w:val="008C5BB7"/>
    <w:rsid w:val="008F4B2B"/>
    <w:rsid w:val="00A35E2E"/>
    <w:rsid w:val="00A849C1"/>
    <w:rsid w:val="00B92A85"/>
    <w:rsid w:val="00BB1AE2"/>
    <w:rsid w:val="00BF6BBF"/>
    <w:rsid w:val="00C02D84"/>
    <w:rsid w:val="00C26BFA"/>
    <w:rsid w:val="00D236CF"/>
    <w:rsid w:val="00D315CA"/>
    <w:rsid w:val="00D52729"/>
    <w:rsid w:val="00DA2456"/>
    <w:rsid w:val="00DD5829"/>
    <w:rsid w:val="00DE1BAA"/>
    <w:rsid w:val="00E111B4"/>
    <w:rsid w:val="00E15888"/>
    <w:rsid w:val="00E647B5"/>
    <w:rsid w:val="00EA1EE9"/>
    <w:rsid w:val="00F70CFF"/>
    <w:rsid w:val="00F71ABE"/>
    <w:rsid w:val="00FC33C1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15888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1588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15888"/>
  </w:style>
  <w:style w:type="paragraph" w:styleId="Pidipagina">
    <w:name w:val="footer"/>
    <w:basedOn w:val="Normale"/>
    <w:link w:val="PidipaginaCarattere"/>
    <w:uiPriority w:val="99"/>
    <w:unhideWhenUsed/>
    <w:rsid w:val="00E1588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15888"/>
  </w:style>
  <w:style w:type="table" w:styleId="Grigliatabella">
    <w:name w:val="Table Grid"/>
    <w:basedOn w:val="Tabellanormale"/>
    <w:uiPriority w:val="39"/>
    <w:rsid w:val="00E158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E1588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34"/>
    <w:qFormat/>
    <w:rsid w:val="00585295"/>
    <w:pPr>
      <w:ind w:left="720"/>
      <w:contextualSpacing/>
    </w:pPr>
    <w:rPr>
      <w:rFonts w:eastAsiaTheme="minorHAnsi"/>
      <w:lang w:val="fr-FR" w:eastAsia="en-US"/>
    </w:rPr>
  </w:style>
  <w:style w:type="paragraph" w:customStyle="1" w:styleId="Standard">
    <w:name w:val="Standard"/>
    <w:uiPriority w:val="99"/>
    <w:rsid w:val="0058529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Puntoelenco">
    <w:name w:val="List Bullet"/>
    <w:basedOn w:val="Normale"/>
    <w:uiPriority w:val="99"/>
    <w:unhideWhenUsed/>
    <w:rsid w:val="00585295"/>
    <w:pPr>
      <w:numPr>
        <w:numId w:val="2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hyperlink" Target="https://www.google.it/imgres?imgurl=http://www.comune.genova.it/sites/default/files/ingrandimento_stemma_comune_1.jpg&amp;imgrefurl=http://www.comune.genova.it/pages/lo-stemma&amp;docid=FVMN8qNfyXhzhM&amp;tbnid=Vf6FIeg9MjIL0M:&amp;w=500&amp;h=414&amp;ved=0ahUKEwiWstnPyqnLAhWKbxQKHWBSCj8QxiAIAg&amp;iact=c&amp;ictx=1" TargetMode="External"/><Relationship Id="rId5" Type="http://schemas.openxmlformats.org/officeDocument/2006/relationships/image" Target="media/image4.jpeg"/><Relationship Id="rId6" Type="http://schemas.openxmlformats.org/officeDocument/2006/relationships/hyperlink" Target="https://www.google.it/imgres?imgurl=http://italiaxlascienza.it/2015/wp-content/uploads/2015/04/Logo_unige_08_intestato.jpeg&amp;imgrefurl=http://italiaxlascienza.it/2015/genova/&amp;docid=VD5GE4FT4SxzUM&amp;tbnid=s8bfpqifW4yecM:&amp;w=2835&amp;h=1728&amp;bih=742&amp;biw=1130&amp;ved=0ahUKEwjy3rWgqNjPAhUGkRQKHfjKAngQxiAIAg&amp;iact=c&amp;ictx=1" TargetMode="External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582</Words>
  <Characters>3322</Characters>
  <Application>Microsoft Macintosh Word</Application>
  <DocSecurity>0</DocSecurity>
  <Lines>27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Bruno Barba</cp:lastModifiedBy>
  <cp:revision>2</cp:revision>
  <dcterms:created xsi:type="dcterms:W3CDTF">2019-02-21T07:18:00Z</dcterms:created>
  <dcterms:modified xsi:type="dcterms:W3CDTF">2019-02-21T07:18:00Z</dcterms:modified>
</cp:coreProperties>
</file>