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31" w:rsidRDefault="005C18C5">
      <w:pPr>
        <w:pStyle w:val="Corpodeltesto"/>
        <w:ind w:left="35"/>
        <w:rPr>
          <w:rFonts w:ascii="Times New Roman"/>
          <w:sz w:val="20"/>
        </w:rPr>
      </w:pPr>
      <w:r w:rsidRPr="005C18C5">
        <w:pict>
          <v:group id="_x0000_s1029" style="position:absolute;left:0;text-align:left;margin-left:275.3pt;margin-top:73.45pt;width:284.65pt;height:96.5pt;z-index:1048;mso-position-horizontal-relative:page;mso-position-vertical-relative:page" coordorigin="5506,1469" coordsize="5693,1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505;top:1468;width:5693;height:1930">
              <v:imagedata r:id="rId4" o:title=""/>
            </v:shape>
            <v:shape id="_x0000_s1030" type="#_x0000_t75" style="position:absolute;left:5814;top:1777;width:4761;height:1002">
              <v:imagedata r:id="rId5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127.45pt;height:114pt;mso-position-horizontal-relative:char;mso-position-vertical-relative:line" coordsize="2549,2280">
            <v:shape id="_x0000_s1028" type="#_x0000_t75" style="position:absolute;width:2549;height:2280">
              <v:imagedata r:id="rId6" o:title=""/>
            </v:shape>
            <v:shape id="_x0000_s1027" type="#_x0000_t75" style="position:absolute;left:308;top:161;width:1619;height:1654">
              <v:imagedata r:id="rId7" o:title=""/>
            </v:shape>
            <w10:wrap type="none"/>
            <w10:anchorlock/>
          </v:group>
        </w:pict>
      </w:r>
    </w:p>
    <w:p w:rsidR="007D7931" w:rsidRDefault="007D7931">
      <w:pPr>
        <w:pStyle w:val="Corpodeltesto"/>
        <w:ind w:left="0"/>
        <w:rPr>
          <w:rFonts w:ascii="Times New Roman"/>
          <w:sz w:val="20"/>
        </w:rPr>
      </w:pPr>
    </w:p>
    <w:p w:rsidR="007D7931" w:rsidRDefault="007D7931">
      <w:pPr>
        <w:pStyle w:val="Corpodeltesto"/>
        <w:ind w:left="0"/>
        <w:rPr>
          <w:rFonts w:ascii="Times New Roman"/>
          <w:sz w:val="20"/>
        </w:rPr>
      </w:pPr>
    </w:p>
    <w:p w:rsidR="007D7931" w:rsidRDefault="007D7931">
      <w:pPr>
        <w:pStyle w:val="Corpodeltesto"/>
        <w:spacing w:before="9"/>
        <w:ind w:left="0"/>
        <w:rPr>
          <w:rFonts w:ascii="Times New Roman"/>
          <w:sz w:val="20"/>
        </w:rPr>
      </w:pPr>
    </w:p>
    <w:p w:rsidR="007D7931" w:rsidRDefault="00446224">
      <w:pPr>
        <w:pStyle w:val="Corpodeltesto"/>
        <w:ind w:right="111"/>
        <w:jc w:val="both"/>
      </w:pPr>
      <w:r>
        <w:t xml:space="preserve">Nell’ambito delle attività di ricerca avviate dal DISPO (Dipartimento di Scienze Politiche) dell’Università di Genova, </w:t>
      </w:r>
      <w:r w:rsidR="00734744">
        <w:t xml:space="preserve">è stata </w:t>
      </w:r>
      <w:r>
        <w:t xml:space="preserve">avviata una rilevazione dell’opinione pubblica che concentra l’attenzione sulla città di Parma e sul funzionamento dell’amministrazione comunale guidata da Federico </w:t>
      </w:r>
      <w:proofErr w:type="spellStart"/>
      <w:r>
        <w:t>Pizzarotti</w:t>
      </w:r>
      <w:proofErr w:type="spellEnd"/>
      <w:r w:rsidR="00734744">
        <w:t xml:space="preserve"> nell’autunno 2016</w:t>
      </w:r>
      <w:r>
        <w:t>. La stessa amministrazione – ormai giunta all’ultimo anno di mandato – rappresenta un interessante caso di studio come espressione di una nuova forza politica alla sua prima prova istituzionale in una città capoluogo.</w:t>
      </w:r>
    </w:p>
    <w:p w:rsidR="007D7931" w:rsidRDefault="00446224" w:rsidP="00446224">
      <w:pPr>
        <w:pStyle w:val="Corpodeltesto"/>
        <w:spacing w:before="2"/>
        <w:ind w:right="112"/>
        <w:jc w:val="both"/>
      </w:pPr>
      <w:r>
        <w:t xml:space="preserve">Il progetto, denominato “Parma: 5 anni a 5 Stelle?”, si propone di valutare in maniera scientifica l’operato dell’amministrazione e di presentare un quadro completo del caso: </w:t>
      </w:r>
      <w:r>
        <w:rPr>
          <w:spacing w:val="-6"/>
        </w:rPr>
        <w:t xml:space="preserve">la </w:t>
      </w:r>
      <w:r>
        <w:t xml:space="preserve">stessa analisi – volta ad una pubblicazione accademica e divulgativa, al medesimo tempo – è stata inserita in </w:t>
      </w:r>
      <w:r>
        <w:rPr>
          <w:spacing w:val="-1"/>
        </w:rPr>
        <w:t>u</w:t>
      </w:r>
      <w:r>
        <w:t>n più</w:t>
      </w:r>
      <w:r>
        <w:rPr>
          <w:spacing w:val="-1"/>
        </w:rPr>
        <w:t xml:space="preserve"> </w:t>
      </w:r>
      <w:r>
        <w:t xml:space="preserve">ampio contesto </w:t>
      </w:r>
      <w:proofErr w:type="spellStart"/>
      <w:r>
        <w:t>soci</w:t>
      </w:r>
      <w:r>
        <w:rPr>
          <w:spacing w:val="-1"/>
        </w:rPr>
        <w:t>o</w:t>
      </w:r>
      <w:r>
        <w:rPr>
          <w:w w:val="33"/>
        </w:rPr>
        <w:t>-­‐</w:t>
      </w:r>
      <w:r>
        <w:t>econom</w:t>
      </w:r>
      <w:r>
        <w:rPr>
          <w:spacing w:val="-1"/>
        </w:rPr>
        <w:t>i</w:t>
      </w:r>
      <w:r>
        <w:t>co</w:t>
      </w:r>
      <w:proofErr w:type="spellEnd"/>
      <w:r>
        <w:t xml:space="preserve"> della città e del territorio em</w:t>
      </w:r>
      <w:r>
        <w:rPr>
          <w:spacing w:val="-1"/>
        </w:rPr>
        <w:t>i</w:t>
      </w:r>
      <w:r>
        <w:t>liano.</w:t>
      </w:r>
    </w:p>
    <w:p w:rsidR="007D7931" w:rsidRDefault="00446224">
      <w:pPr>
        <w:pStyle w:val="Corpodeltesto"/>
        <w:spacing w:line="279" w:lineRule="exact"/>
        <w:jc w:val="both"/>
      </w:pPr>
      <w:r>
        <w:t>Attraverso questo lavoro, i ricercatori coinvolti intendono rispondere a diversi interrogativi:</w:t>
      </w:r>
    </w:p>
    <w:p w:rsidR="007D7931" w:rsidRDefault="00446224">
      <w:pPr>
        <w:pStyle w:val="Corpodeltesto"/>
        <w:spacing w:before="2"/>
        <w:ind w:right="113"/>
        <w:jc w:val="both"/>
      </w:pPr>
      <w:r>
        <w:t>1) l’impatto sui cittadini delle politiche pubbliche proposte dall’amministrazione; 2) la natura dei rapporti tra la corrente amministrazione, la propria parte politica, le altre forze e/o gli altri attori sociali locali; 3) la percezione della stessa amministrazione da parte dei cittadini/elettori; 4) il futuro dell’amministrazione comunale in vista della campagna elettorale</w:t>
      </w:r>
      <w:r w:rsidR="00734744">
        <w:t xml:space="preserve"> 2017</w:t>
      </w:r>
      <w:r>
        <w:t>.</w:t>
      </w:r>
    </w:p>
    <w:p w:rsidR="007D7931" w:rsidRDefault="00446224">
      <w:pPr>
        <w:pStyle w:val="Corpodeltesto"/>
        <w:ind w:right="112"/>
        <w:jc w:val="both"/>
      </w:pPr>
      <w:r>
        <w:t xml:space="preserve">In particolare, la città </w:t>
      </w:r>
      <w:r w:rsidR="00734744">
        <w:t>è stata</w:t>
      </w:r>
      <w:r>
        <w:t xml:space="preserve"> protagonista della ricerca attraverso la partecipazione a un’indagine campionaria che </w:t>
      </w:r>
      <w:r w:rsidR="00734744">
        <w:t>è stata</w:t>
      </w:r>
      <w:r>
        <w:t xml:space="preserve"> diffusa attraverso un questionario online del tutto anonimo, oltre che di facile e rapida compilazione. La rilevazione statistica ha lo scopo di comprendere quali sono le caratteristiche dei cittadini/elettori di Parma, le loro convinzioni politiche, </w:t>
      </w:r>
      <w:r>
        <w:rPr>
          <w:spacing w:val="-12"/>
        </w:rPr>
        <w:t xml:space="preserve">a </w:t>
      </w:r>
      <w:r>
        <w:t>quali attività si dedicano prevalentemente in città e come le politiche attuate sul piano amministrativo dal Comune di Parma sono percepite dagli utenti negli ultimi cinque</w:t>
      </w:r>
      <w:r>
        <w:rPr>
          <w:spacing w:val="-11"/>
        </w:rPr>
        <w:t xml:space="preserve"> </w:t>
      </w:r>
      <w:r>
        <w:t>anni.</w:t>
      </w:r>
    </w:p>
    <w:p w:rsidR="007D7931" w:rsidRDefault="00446224">
      <w:pPr>
        <w:pStyle w:val="Corpodeltesto"/>
        <w:ind w:right="113"/>
        <w:jc w:val="both"/>
      </w:pPr>
      <w:r>
        <w:t xml:space="preserve">Maggiori informazioni sulle attività di ricerca dei promotori sono disponibili ai seguenti indirizzi: </w:t>
      </w:r>
      <w:hyperlink r:id="rId8">
        <w:r>
          <w:rPr>
            <w:color w:val="0000FF"/>
            <w:u w:val="single" w:color="0000FF"/>
          </w:rPr>
          <w:t>http://www.dispo.unige.it</w:t>
        </w:r>
      </w:hyperlink>
      <w:r>
        <w:rPr>
          <w:color w:val="0000FF"/>
        </w:rPr>
        <w:t xml:space="preserve"> </w:t>
      </w:r>
      <w:r>
        <w:t xml:space="preserve">(DISPO); </w:t>
      </w:r>
      <w:hyperlink r:id="rId9">
        <w:r>
          <w:rPr>
            <w:color w:val="0000FF"/>
            <w:u w:val="single" w:color="0000FF"/>
          </w:rPr>
          <w:t>http://www.edizioniepoke.it</w:t>
        </w:r>
      </w:hyperlink>
      <w:r>
        <w:rPr>
          <w:color w:val="0000FF"/>
        </w:rPr>
        <w:t xml:space="preserve"> </w:t>
      </w:r>
      <w:r>
        <w:t>(</w:t>
      </w:r>
      <w:proofErr w:type="spellStart"/>
      <w:r>
        <w:t>Epoké</w:t>
      </w:r>
      <w:proofErr w:type="spellEnd"/>
      <w:r>
        <w:t xml:space="preserve"> Ricerche/Edizioni).</w:t>
      </w:r>
    </w:p>
    <w:p w:rsidR="007D7931" w:rsidRDefault="007D7931">
      <w:pPr>
        <w:pStyle w:val="Corpodeltesto"/>
        <w:spacing w:before="8"/>
        <w:ind w:left="0"/>
        <w:rPr>
          <w:sz w:val="23"/>
        </w:rPr>
      </w:pPr>
    </w:p>
    <w:p w:rsidR="00592B62" w:rsidRDefault="00592B62" w:rsidP="00734744">
      <w:pPr>
        <w:pStyle w:val="Corpodeltesto"/>
        <w:spacing w:before="1" w:line="280" w:lineRule="exact"/>
        <w:jc w:val="both"/>
        <w:rPr>
          <w:i/>
        </w:rPr>
      </w:pPr>
    </w:p>
    <w:p w:rsidR="00592B62" w:rsidRDefault="00592B62" w:rsidP="00734744">
      <w:pPr>
        <w:pStyle w:val="Corpodeltesto"/>
        <w:spacing w:before="1" w:line="280" w:lineRule="exact"/>
        <w:jc w:val="both"/>
        <w:rPr>
          <w:i/>
        </w:rPr>
      </w:pPr>
      <w:proofErr w:type="spellStart"/>
      <w:r>
        <w:rPr>
          <w:i/>
        </w:rPr>
        <w:t>Keywords</w:t>
      </w:r>
      <w:proofErr w:type="spellEnd"/>
      <w:r>
        <w:rPr>
          <w:i/>
        </w:rPr>
        <w:t xml:space="preserve">: M5S, </w:t>
      </w:r>
      <w:proofErr w:type="spellStart"/>
      <w:r>
        <w:rPr>
          <w:i/>
        </w:rPr>
        <w:t>Pizzarotti</w:t>
      </w:r>
      <w:proofErr w:type="spellEnd"/>
      <w:r>
        <w:rPr>
          <w:i/>
        </w:rPr>
        <w:t>, populismo, partiti, opinione pubblica</w:t>
      </w:r>
    </w:p>
    <w:p w:rsidR="000242A3" w:rsidRDefault="000242A3" w:rsidP="00734744">
      <w:pPr>
        <w:pStyle w:val="Corpodeltesto"/>
        <w:spacing w:before="1" w:line="280" w:lineRule="exact"/>
        <w:jc w:val="both"/>
        <w:rPr>
          <w:i/>
        </w:rPr>
      </w:pPr>
    </w:p>
    <w:p w:rsidR="000242A3" w:rsidRDefault="000242A3" w:rsidP="00734744">
      <w:pPr>
        <w:pStyle w:val="Corpodeltesto"/>
        <w:spacing w:before="1" w:line="280" w:lineRule="exact"/>
        <w:jc w:val="both"/>
        <w:rPr>
          <w:i/>
        </w:rPr>
      </w:pPr>
      <w:r>
        <w:rPr>
          <w:i/>
        </w:rPr>
        <w:t>Periodo: autunno 2016- primavera 2018</w:t>
      </w:r>
    </w:p>
    <w:p w:rsidR="00592B62" w:rsidRDefault="00592B62" w:rsidP="00734744">
      <w:pPr>
        <w:pStyle w:val="Corpodeltesto"/>
        <w:spacing w:before="1" w:line="280" w:lineRule="exact"/>
        <w:jc w:val="both"/>
        <w:rPr>
          <w:i/>
        </w:rPr>
      </w:pPr>
    </w:p>
    <w:p w:rsidR="00547E09" w:rsidRDefault="00547E09" w:rsidP="00734744">
      <w:pPr>
        <w:pStyle w:val="Corpodeltesto"/>
        <w:spacing w:before="1" w:line="280" w:lineRule="exact"/>
        <w:jc w:val="both"/>
        <w:rPr>
          <w:i/>
        </w:rPr>
      </w:pPr>
      <w:r>
        <w:rPr>
          <w:i/>
        </w:rPr>
        <w:t xml:space="preserve">Pubblicato da Edizione </w:t>
      </w:r>
      <w:proofErr w:type="spellStart"/>
      <w:r>
        <w:rPr>
          <w:i/>
        </w:rPr>
        <w:t>Epoké</w:t>
      </w:r>
      <w:proofErr w:type="spellEnd"/>
      <w:r>
        <w:rPr>
          <w:i/>
        </w:rPr>
        <w:t xml:space="preserve"> ricerche. </w:t>
      </w:r>
    </w:p>
    <w:p w:rsidR="00547E09" w:rsidRDefault="00547E09" w:rsidP="00734744">
      <w:pPr>
        <w:pStyle w:val="Corpodeltesto"/>
        <w:spacing w:before="1" w:line="280" w:lineRule="exact"/>
        <w:jc w:val="both"/>
        <w:rPr>
          <w:i/>
        </w:rPr>
      </w:pPr>
    </w:p>
    <w:p w:rsidR="00734744" w:rsidRDefault="00734744" w:rsidP="00734744">
      <w:pPr>
        <w:pStyle w:val="Corpodeltesto"/>
        <w:spacing w:before="1" w:line="280" w:lineRule="exact"/>
        <w:jc w:val="both"/>
      </w:pPr>
      <w:r w:rsidRPr="00734744">
        <w:rPr>
          <w:i/>
        </w:rPr>
        <w:t>Personale DISPO</w:t>
      </w:r>
      <w:r>
        <w:t xml:space="preserve">: </w:t>
      </w:r>
      <w:r w:rsidR="00446224">
        <w:t xml:space="preserve">Prof.ssa Mara </w:t>
      </w:r>
      <w:proofErr w:type="spellStart"/>
      <w:r w:rsidR="00446224">
        <w:t>Morini</w:t>
      </w:r>
      <w:proofErr w:type="spellEnd"/>
      <w:r w:rsidR="00446224">
        <w:t xml:space="preserve"> (</w:t>
      </w:r>
      <w:hyperlink r:id="rId10" w:history="1">
        <w:r w:rsidRPr="009B5D1B">
          <w:rPr>
            <w:rStyle w:val="Collegamentoipertestuale"/>
            <w:u w:color="0000FF"/>
          </w:rPr>
          <w:t>mara.morini@unige.it</w:t>
        </w:r>
      </w:hyperlink>
      <w:r w:rsidR="00446224">
        <w:t>)</w:t>
      </w:r>
      <w:r>
        <w:t xml:space="preserve"> e </w:t>
      </w:r>
      <w:r w:rsidR="00446224">
        <w:t xml:space="preserve">Dott.ssa Maria Elisabetta </w:t>
      </w:r>
      <w:proofErr w:type="spellStart"/>
      <w:r w:rsidR="00446224">
        <w:t>Lanzone</w:t>
      </w:r>
      <w:proofErr w:type="spellEnd"/>
      <w:r w:rsidR="00446224">
        <w:t xml:space="preserve"> (</w:t>
      </w:r>
      <w:hyperlink r:id="rId11" w:history="1">
        <w:r w:rsidRPr="009B5D1B">
          <w:rPr>
            <w:rStyle w:val="Collegamentoipertestuale"/>
            <w:u w:color="0000FF"/>
          </w:rPr>
          <w:t>mariaelisabetta.lanzone@edu.unige.it</w:t>
        </w:r>
      </w:hyperlink>
      <w:r w:rsidR="00446224">
        <w:t>)</w:t>
      </w:r>
      <w:r>
        <w:t>.</w:t>
      </w:r>
    </w:p>
    <w:p w:rsidR="00734744" w:rsidRDefault="00734744" w:rsidP="00734744">
      <w:pPr>
        <w:pStyle w:val="Corpodeltesto"/>
        <w:spacing w:before="1" w:line="280" w:lineRule="exact"/>
        <w:jc w:val="both"/>
      </w:pPr>
    </w:p>
    <w:p w:rsidR="007D7931" w:rsidRDefault="00734744" w:rsidP="00734744">
      <w:pPr>
        <w:pStyle w:val="Corpodeltesto"/>
        <w:spacing w:before="1" w:line="280" w:lineRule="exact"/>
        <w:jc w:val="both"/>
      </w:pPr>
      <w:r w:rsidRPr="00734744">
        <w:rPr>
          <w:i/>
        </w:rPr>
        <w:t>Personale esterno</w:t>
      </w:r>
      <w:r>
        <w:t>:</w:t>
      </w:r>
      <w:r w:rsidR="00446224">
        <w:t xml:space="preserve"> Dott. Simone Tedeschi (</w:t>
      </w:r>
      <w:hyperlink r:id="rId12" w:history="1">
        <w:r w:rsidRPr="009B5D1B">
          <w:rPr>
            <w:rStyle w:val="Collegamentoipertestuale"/>
            <w:u w:color="0000FF"/>
          </w:rPr>
          <w:t>simone.tedeschi@epokericerche.eu</w:t>
        </w:r>
      </w:hyperlink>
      <w:r w:rsidR="00446224">
        <w:t>)</w:t>
      </w:r>
    </w:p>
    <w:p w:rsidR="00734744" w:rsidRDefault="00734744">
      <w:pPr>
        <w:pStyle w:val="Corpodeltesto"/>
        <w:ind w:right="2169"/>
      </w:pPr>
    </w:p>
    <w:p w:rsidR="00734744" w:rsidRDefault="00734744">
      <w:pPr>
        <w:pStyle w:val="Corpodeltesto"/>
        <w:ind w:right="2169"/>
      </w:pPr>
      <w:r w:rsidRPr="00734744">
        <w:rPr>
          <w:i/>
        </w:rPr>
        <w:t>Fondi di ricerca</w:t>
      </w:r>
      <w:r>
        <w:t>: FRA – DISPO.</w:t>
      </w:r>
    </w:p>
    <w:p w:rsidR="00734744" w:rsidRDefault="00734744">
      <w:pPr>
        <w:pStyle w:val="Corpodeltesto"/>
        <w:ind w:right="2169"/>
      </w:pPr>
    </w:p>
    <w:sectPr w:rsidR="00734744" w:rsidSect="007D7931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D7931"/>
    <w:rsid w:val="000242A3"/>
    <w:rsid w:val="00446224"/>
    <w:rsid w:val="00547E09"/>
    <w:rsid w:val="00592B62"/>
    <w:rsid w:val="005C18C5"/>
    <w:rsid w:val="00734744"/>
    <w:rsid w:val="007D7931"/>
    <w:rsid w:val="00D0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7931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D7931"/>
    <w:pPr>
      <w:ind w:left="11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D7931"/>
    <w:pPr>
      <w:spacing w:before="1"/>
      <w:ind w:left="112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7D7931"/>
  </w:style>
  <w:style w:type="paragraph" w:customStyle="1" w:styleId="TableParagraph">
    <w:name w:val="Table Paragraph"/>
    <w:basedOn w:val="Normale"/>
    <w:uiPriority w:val="1"/>
    <w:qFormat/>
    <w:rsid w:val="007D7931"/>
  </w:style>
  <w:style w:type="character" w:styleId="Collegamentoipertestuale">
    <w:name w:val="Hyperlink"/>
    <w:basedOn w:val="Carpredefinitoparagrafo"/>
    <w:uiPriority w:val="99"/>
    <w:unhideWhenUsed/>
    <w:rsid w:val="00734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po.unige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imone.tedeschi@epokericerch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ariaelisabetta.lanzone@edu.unig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ara.morini@unige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dizioniepoke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2018-06-21T09:22:00Z</dcterms:created>
  <dcterms:modified xsi:type="dcterms:W3CDTF">2018-06-21T09:56:00Z</dcterms:modified>
</cp:coreProperties>
</file>